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5C" w:rsidRDefault="00FB055C" w:rsidP="00FB055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B055C">
        <w:rPr>
          <w:rFonts w:ascii="Tahoma" w:eastAsia="Times New Roman" w:hAnsi="Tahoma" w:cs="Tahoma"/>
          <w:b/>
          <w:lang w:eastAsia="pl-PL"/>
        </w:rPr>
        <w:t xml:space="preserve">Informacja w sprawie opłat </w:t>
      </w:r>
      <w:proofErr w:type="spellStart"/>
      <w:r w:rsidRPr="00FB055C">
        <w:rPr>
          <w:rFonts w:ascii="Tahoma" w:eastAsia="Times New Roman" w:hAnsi="Tahoma" w:cs="Tahoma"/>
          <w:b/>
          <w:lang w:eastAsia="pl-PL"/>
        </w:rPr>
        <w:t>adiacenckich</w:t>
      </w:r>
      <w:proofErr w:type="spellEnd"/>
      <w:r w:rsidRPr="00FB055C">
        <w:rPr>
          <w:rFonts w:ascii="Tahoma" w:eastAsia="Times New Roman" w:hAnsi="Tahoma" w:cs="Tahoma"/>
          <w:b/>
          <w:lang w:eastAsia="pl-PL"/>
        </w:rPr>
        <w:t>.</w:t>
      </w:r>
      <w:r w:rsidRPr="00FB055C">
        <w:rPr>
          <w:rFonts w:ascii="Tahoma" w:eastAsia="Times New Roman" w:hAnsi="Tahoma" w:cs="Tahoma"/>
          <w:lang w:eastAsia="pl-PL"/>
        </w:rPr>
        <w:br/>
      </w:r>
    </w:p>
    <w:p w:rsidR="00FB055C" w:rsidRPr="00FB055C" w:rsidRDefault="00FB055C" w:rsidP="00FB055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Procedura naliczenia </w:t>
      </w:r>
      <w:r w:rsidRPr="00FB055C">
        <w:rPr>
          <w:rFonts w:ascii="Tahoma" w:eastAsia="Times New Roman" w:hAnsi="Tahoma" w:cs="Tahoma"/>
          <w:lang w:eastAsia="pl-PL"/>
        </w:rPr>
        <w:t xml:space="preserve">opłat </w:t>
      </w:r>
      <w:proofErr w:type="spellStart"/>
      <w:r w:rsidRPr="00FB055C">
        <w:rPr>
          <w:rFonts w:ascii="Tahoma" w:eastAsia="Times New Roman" w:hAnsi="Tahoma" w:cs="Tahoma"/>
          <w:lang w:eastAsia="pl-PL"/>
        </w:rPr>
        <w:t>adiacenckich</w:t>
      </w:r>
      <w:proofErr w:type="spellEnd"/>
      <w:r w:rsidRPr="00FB055C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z</w:t>
      </w:r>
      <w:r w:rsidRPr="00FB055C">
        <w:rPr>
          <w:rFonts w:ascii="Tahoma" w:eastAsia="Times New Roman" w:hAnsi="Tahoma" w:cs="Tahoma"/>
          <w:lang w:eastAsia="pl-PL"/>
        </w:rPr>
        <w:t>ostała wprowadzona do polskiego prawa już w latach</w:t>
      </w:r>
      <w:r w:rsidRPr="00FB055C">
        <w:rPr>
          <w:rFonts w:ascii="Tahoma" w:eastAsia="Times New Roman" w:hAnsi="Tahoma" w:cs="Tahoma"/>
          <w:lang w:eastAsia="pl-PL"/>
        </w:rPr>
        <w:br/>
        <w:t>międzywojennych, w rozporządzeniu o prawie budowlanym z 1928 roku. Określano ją</w:t>
      </w:r>
      <w:r w:rsidRPr="00FB055C">
        <w:rPr>
          <w:rFonts w:ascii="Tahoma" w:eastAsia="Times New Roman" w:hAnsi="Tahoma" w:cs="Tahoma"/>
          <w:lang w:eastAsia="pl-PL"/>
        </w:rPr>
        <w:br/>
        <w:t>wówczas mianem „opłaty z tytułu ulepszenia nieruchomości”. Pojęcie „opłaty</w:t>
      </w:r>
      <w:r w:rsidRPr="00FB055C">
        <w:rPr>
          <w:rFonts w:ascii="Tahoma" w:eastAsia="Times New Roman" w:hAnsi="Tahoma" w:cs="Tahoma"/>
          <w:lang w:eastAsia="pl-PL"/>
        </w:rPr>
        <w:br/>
        <w:t>adiacenckiej” po raz pierwszy w prawie polskim zostało użyte w 1985 roku.</w:t>
      </w:r>
      <w:r w:rsidRPr="00FB055C">
        <w:rPr>
          <w:rFonts w:ascii="Tahoma" w:eastAsia="Times New Roman" w:hAnsi="Tahoma" w:cs="Tahoma"/>
          <w:lang w:eastAsia="pl-PL"/>
        </w:rPr>
        <w:br/>
        <w:t xml:space="preserve">Obecnie opłata ta uregulowana jest przepisami ustawy o gospodarce nieruchomościami </w:t>
      </w:r>
      <w:r>
        <w:rPr>
          <w:rFonts w:ascii="Tahoma" w:eastAsia="Times New Roman" w:hAnsi="Tahoma" w:cs="Tahoma"/>
          <w:lang w:eastAsia="pl-PL"/>
        </w:rPr>
        <w:t xml:space="preserve">                          </w:t>
      </w:r>
      <w:r w:rsidRPr="00FB055C">
        <w:rPr>
          <w:rFonts w:ascii="Tahoma" w:eastAsia="Times New Roman" w:hAnsi="Tahoma" w:cs="Tahoma"/>
          <w:lang w:eastAsia="pl-PL"/>
        </w:rPr>
        <w:t>z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FB055C">
        <w:rPr>
          <w:rFonts w:ascii="Tahoma" w:eastAsia="Times New Roman" w:hAnsi="Tahoma" w:cs="Tahoma"/>
          <w:lang w:eastAsia="pl-PL"/>
        </w:rPr>
        <w:t>dnia 21 sierp</w:t>
      </w:r>
      <w:r>
        <w:rPr>
          <w:rFonts w:ascii="Tahoma" w:eastAsia="Times New Roman" w:hAnsi="Tahoma" w:cs="Tahoma"/>
          <w:lang w:eastAsia="pl-PL"/>
        </w:rPr>
        <w:t xml:space="preserve">nia 1997 roku (t. j. </w:t>
      </w:r>
      <w:r w:rsidRPr="00FB055C">
        <w:rPr>
          <w:rFonts w:ascii="Tahoma" w:eastAsia="Times New Roman" w:hAnsi="Tahoma" w:cs="Tahoma"/>
          <w:lang w:eastAsia="pl-PL"/>
        </w:rPr>
        <w:t>Dz. U. z 20</w:t>
      </w:r>
      <w:r>
        <w:rPr>
          <w:rFonts w:ascii="Tahoma" w:eastAsia="Times New Roman" w:hAnsi="Tahoma" w:cs="Tahoma"/>
          <w:lang w:eastAsia="pl-PL"/>
        </w:rPr>
        <w:t>21</w:t>
      </w:r>
      <w:r w:rsidRPr="00FB055C">
        <w:rPr>
          <w:rFonts w:ascii="Tahoma" w:eastAsia="Times New Roman" w:hAnsi="Tahoma" w:cs="Tahoma"/>
          <w:lang w:eastAsia="pl-PL"/>
        </w:rPr>
        <w:t xml:space="preserve"> r. poz. </w:t>
      </w:r>
      <w:r>
        <w:rPr>
          <w:rFonts w:ascii="Tahoma" w:eastAsia="Times New Roman" w:hAnsi="Tahoma" w:cs="Tahoma"/>
          <w:lang w:eastAsia="pl-PL"/>
        </w:rPr>
        <w:t>1899</w:t>
      </w:r>
      <w:r w:rsidRPr="00FB055C">
        <w:rPr>
          <w:rFonts w:ascii="Tahoma" w:eastAsia="Times New Roman" w:hAnsi="Tahoma" w:cs="Tahoma"/>
          <w:lang w:eastAsia="pl-PL"/>
        </w:rPr>
        <w:t xml:space="preserve"> ze zm.</w:t>
      </w:r>
      <w:r>
        <w:rPr>
          <w:rFonts w:ascii="Tahoma" w:eastAsia="Times New Roman" w:hAnsi="Tahoma" w:cs="Tahoma"/>
          <w:lang w:eastAsia="pl-PL"/>
        </w:rPr>
        <w:t>)</w:t>
      </w:r>
      <w:r w:rsidRPr="00FB055C">
        <w:rPr>
          <w:rFonts w:ascii="Tahoma" w:eastAsia="Times New Roman" w:hAnsi="Tahoma" w:cs="Tahoma"/>
          <w:lang w:eastAsia="pl-PL"/>
        </w:rPr>
        <w:br/>
        <w:t>Pierwsze zetknięcie z tym tematem – budzące nieraz wielkie zdziwienie właścicieli</w:t>
      </w:r>
      <w:r w:rsidRPr="00FB055C">
        <w:rPr>
          <w:rFonts w:ascii="Tahoma" w:eastAsia="Times New Roman" w:hAnsi="Tahoma" w:cs="Tahoma"/>
          <w:lang w:eastAsia="pl-PL"/>
        </w:rPr>
        <w:br/>
        <w:t>nieruchomości lub użytkownika wieczystego – następuje najczęściej w momencie</w:t>
      </w:r>
      <w:r w:rsidRPr="00FB055C">
        <w:rPr>
          <w:rFonts w:ascii="Tahoma" w:eastAsia="Times New Roman" w:hAnsi="Tahoma" w:cs="Tahoma"/>
          <w:lang w:eastAsia="pl-PL"/>
        </w:rPr>
        <w:br/>
        <w:t>otrzymania z urzędu zawiadomienia o wszczęciu postępowania administracyjnego w celu</w:t>
      </w:r>
      <w:r w:rsidRPr="00FB055C">
        <w:rPr>
          <w:rFonts w:ascii="Tahoma" w:eastAsia="Times New Roman" w:hAnsi="Tahoma" w:cs="Tahoma"/>
          <w:lang w:eastAsia="pl-PL"/>
        </w:rPr>
        <w:br/>
        <w:t>naliczenia opłaty adiacenckiej. Ustawodawca od początku nie ukrywał roli, jaką ma pełnić</w:t>
      </w:r>
      <w:r w:rsidRPr="00FB055C">
        <w:rPr>
          <w:rFonts w:ascii="Tahoma" w:eastAsia="Times New Roman" w:hAnsi="Tahoma" w:cs="Tahoma"/>
          <w:lang w:eastAsia="pl-PL"/>
        </w:rPr>
        <w:br/>
        <w:t xml:space="preserve">instytucja opłat </w:t>
      </w:r>
      <w:proofErr w:type="spellStart"/>
      <w:r w:rsidRPr="00FB055C">
        <w:rPr>
          <w:rFonts w:ascii="Tahoma" w:eastAsia="Times New Roman" w:hAnsi="Tahoma" w:cs="Tahoma"/>
          <w:lang w:eastAsia="pl-PL"/>
        </w:rPr>
        <w:t>adiacenckich</w:t>
      </w:r>
      <w:proofErr w:type="spellEnd"/>
      <w:r w:rsidRPr="00FB055C">
        <w:rPr>
          <w:rFonts w:ascii="Tahoma" w:eastAsia="Times New Roman" w:hAnsi="Tahoma" w:cs="Tahoma"/>
          <w:lang w:eastAsia="pl-PL"/>
        </w:rPr>
        <w:t xml:space="preserve"> – jej celem jest odzyskanie przez gminę części zysku, jaki</w:t>
      </w:r>
      <w:r w:rsidRPr="00FB055C">
        <w:rPr>
          <w:rFonts w:ascii="Tahoma" w:eastAsia="Times New Roman" w:hAnsi="Tahoma" w:cs="Tahoma"/>
          <w:lang w:eastAsia="pl-PL"/>
        </w:rPr>
        <w:br/>
        <w:t>uzyskał właściciel nieruchomości wskutek jej ulepszenia, bez swego udziału. Jest to</w:t>
      </w:r>
      <w:r w:rsidRPr="00FB055C">
        <w:rPr>
          <w:rFonts w:ascii="Tahoma" w:eastAsia="Times New Roman" w:hAnsi="Tahoma" w:cs="Tahoma"/>
          <w:lang w:eastAsia="pl-PL"/>
        </w:rPr>
        <w:br/>
        <w:t>instrument czysto fiskalny, z którego gmina – mimo niezadowolenia mieszkańców – musi</w:t>
      </w:r>
      <w:r w:rsidRPr="00FB055C">
        <w:rPr>
          <w:rFonts w:ascii="Tahoma" w:eastAsia="Times New Roman" w:hAnsi="Tahoma" w:cs="Tahoma"/>
          <w:lang w:eastAsia="pl-PL"/>
        </w:rPr>
        <w:br/>
        <w:t>korzystać i nie może uchylić się przed obowiązkiem pobierania tej opłaty.</w:t>
      </w:r>
      <w:r w:rsidRPr="00FB055C">
        <w:rPr>
          <w:rFonts w:ascii="Tahoma" w:eastAsia="Times New Roman" w:hAnsi="Tahoma" w:cs="Tahoma"/>
          <w:lang w:eastAsia="pl-PL"/>
        </w:rPr>
        <w:br/>
        <w:t>Uchwałą nr XXV/174/09 Rady Miejskiej w Sztumie z dnia 14 czerwca 2008 roku, ustalono</w:t>
      </w:r>
      <w:r w:rsidRPr="00FB055C">
        <w:rPr>
          <w:rFonts w:ascii="Tahoma" w:eastAsia="Times New Roman" w:hAnsi="Tahoma" w:cs="Tahoma"/>
          <w:lang w:eastAsia="pl-PL"/>
        </w:rPr>
        <w:br/>
        <w:t>wysokość stawek procentowych opłaty adiacenckiej w wysokości 15 % różnicy wartości</w:t>
      </w:r>
      <w:r w:rsidRPr="00FB055C">
        <w:rPr>
          <w:rFonts w:ascii="Tahoma" w:eastAsia="Times New Roman" w:hAnsi="Tahoma" w:cs="Tahoma"/>
          <w:lang w:eastAsia="pl-PL"/>
        </w:rPr>
        <w:br/>
        <w:t>nieruchomości.</w:t>
      </w:r>
      <w:r w:rsidRPr="00FB055C">
        <w:rPr>
          <w:rFonts w:ascii="Tahoma" w:eastAsia="Times New Roman" w:hAnsi="Tahoma" w:cs="Tahoma"/>
          <w:lang w:eastAsia="pl-PL"/>
        </w:rPr>
        <w:br/>
        <w:t>Opłata adiacencka to opłata, którą właściciel lub użytkownik wieczysty musi zapłacić gminie,</w:t>
      </w:r>
      <w:r w:rsidRPr="00FB055C">
        <w:rPr>
          <w:rFonts w:ascii="Tahoma" w:eastAsia="Times New Roman" w:hAnsi="Tahoma" w:cs="Tahoma"/>
          <w:lang w:eastAsia="pl-PL"/>
        </w:rPr>
        <w:br/>
        <w:t>jeżeli wzrosła wartość jego nieruchomości w wyniku podziału, scalenia lub inwestycji gminy</w:t>
      </w:r>
      <w:r w:rsidRPr="00FB055C">
        <w:rPr>
          <w:rFonts w:ascii="Tahoma" w:eastAsia="Times New Roman" w:hAnsi="Tahoma" w:cs="Tahoma"/>
          <w:lang w:eastAsia="pl-PL"/>
        </w:rPr>
        <w:br/>
        <w:t xml:space="preserve">w wykonanie infrastruktury technicznej np. wybudowanie wodociągu czy wybudowanie </w:t>
      </w:r>
      <w:r>
        <w:rPr>
          <w:rFonts w:ascii="Tahoma" w:eastAsia="Times New Roman" w:hAnsi="Tahoma" w:cs="Tahoma"/>
          <w:lang w:eastAsia="pl-PL"/>
        </w:rPr>
        <w:t xml:space="preserve">                         </w:t>
      </w:r>
      <w:r w:rsidRPr="00FB055C">
        <w:rPr>
          <w:rFonts w:ascii="Tahoma" w:eastAsia="Times New Roman" w:hAnsi="Tahoma" w:cs="Tahoma"/>
          <w:lang w:eastAsia="pl-PL"/>
        </w:rPr>
        <w:t>lub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FB055C">
        <w:rPr>
          <w:rFonts w:ascii="Tahoma" w:eastAsia="Times New Roman" w:hAnsi="Tahoma" w:cs="Tahoma"/>
          <w:lang w:eastAsia="pl-PL"/>
        </w:rPr>
        <w:t>modernizację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FB055C">
        <w:rPr>
          <w:rFonts w:ascii="Tahoma" w:eastAsia="Times New Roman" w:hAnsi="Tahoma" w:cs="Tahoma"/>
          <w:lang w:eastAsia="pl-PL"/>
        </w:rPr>
        <w:t>drogi.</w:t>
      </w:r>
      <w:r w:rsidRPr="00FB055C">
        <w:rPr>
          <w:rFonts w:ascii="Tahoma" w:eastAsia="Times New Roman" w:hAnsi="Tahoma" w:cs="Tahoma"/>
          <w:lang w:eastAsia="pl-PL"/>
        </w:rPr>
        <w:br/>
        <w:t>Opłaty adiacenckiej nie dotyczą właścicieli tych nieruchomości, które w planie</w:t>
      </w:r>
      <w:r w:rsidRPr="00FB055C">
        <w:rPr>
          <w:rFonts w:ascii="Tahoma" w:eastAsia="Times New Roman" w:hAnsi="Tahoma" w:cs="Tahoma"/>
          <w:lang w:eastAsia="pl-PL"/>
        </w:rPr>
        <w:br/>
        <w:t>miejscowym przeznaczone są na cele rolne lub leśne. Opłatę adiacencką można wnosić</w:t>
      </w:r>
      <w:r w:rsidRPr="00FB055C">
        <w:rPr>
          <w:rFonts w:ascii="Tahoma" w:eastAsia="Times New Roman" w:hAnsi="Tahoma" w:cs="Tahoma"/>
          <w:lang w:eastAsia="pl-PL"/>
        </w:rPr>
        <w:br/>
        <w:t>jednorazowo lub – na wniosek zainteresowanego właściciela nieruchomości lub</w:t>
      </w:r>
      <w:r w:rsidRPr="00FB055C">
        <w:rPr>
          <w:rFonts w:ascii="Tahoma" w:eastAsia="Times New Roman" w:hAnsi="Tahoma" w:cs="Tahoma"/>
          <w:lang w:eastAsia="pl-PL"/>
        </w:rPr>
        <w:br/>
        <w:t>użytkownika wieczystego – rozłożona na raty roczne płatne do 10 lat. Raty są</w:t>
      </w:r>
      <w:r w:rsidRPr="00FB055C">
        <w:rPr>
          <w:rFonts w:ascii="Tahoma" w:eastAsia="Times New Roman" w:hAnsi="Tahoma" w:cs="Tahoma"/>
          <w:lang w:eastAsia="pl-PL"/>
        </w:rPr>
        <w:br/>
        <w:t>oprocentowane i płatne w terminie do 31 marca każdego roku.</w:t>
      </w:r>
      <w:r w:rsidRPr="00FB055C">
        <w:rPr>
          <w:rFonts w:ascii="Tahoma" w:eastAsia="Times New Roman" w:hAnsi="Tahoma" w:cs="Tahoma"/>
          <w:lang w:eastAsia="pl-PL"/>
        </w:rPr>
        <w:br/>
        <w:t>Warunki rozłożenia na raty określa się w decyzji o ustanowieniu opłaty a należność</w:t>
      </w:r>
      <w:r w:rsidRPr="00FB055C">
        <w:rPr>
          <w:rFonts w:ascii="Tahoma" w:eastAsia="Times New Roman" w:hAnsi="Tahoma" w:cs="Tahoma"/>
          <w:lang w:eastAsia="pl-PL"/>
        </w:rPr>
        <w:br/>
        <w:t>gminy z tego tytułu podlega zabezpieczeniu przez ustanowienie hipoteki. Zainteresowany</w:t>
      </w:r>
      <w:r w:rsidRPr="00FB055C">
        <w:rPr>
          <w:rFonts w:ascii="Tahoma" w:eastAsia="Times New Roman" w:hAnsi="Tahoma" w:cs="Tahoma"/>
          <w:lang w:eastAsia="pl-PL"/>
        </w:rPr>
        <w:br/>
        <w:t>rozłożeniem opłaty adiacenckiej na raty, winien złożyć stosowny wniosek do Burmistrza</w:t>
      </w:r>
      <w:r w:rsidRPr="00FB055C">
        <w:rPr>
          <w:rFonts w:ascii="Tahoma" w:eastAsia="Times New Roman" w:hAnsi="Tahoma" w:cs="Tahoma"/>
          <w:lang w:eastAsia="pl-PL"/>
        </w:rPr>
        <w:br/>
        <w:t>Miasta i Gminy Sztum Referatu Planowania Przestrzennego i Majątku, w trakcie</w:t>
      </w:r>
      <w:r w:rsidRPr="00FB055C">
        <w:rPr>
          <w:rFonts w:ascii="Tahoma" w:eastAsia="Times New Roman" w:hAnsi="Tahoma" w:cs="Tahoma"/>
          <w:lang w:eastAsia="pl-PL"/>
        </w:rPr>
        <w:br/>
        <w:t>wszczęcia postępowania administracyjnego, po zapoznaniu się z operatem szacunkowym.</w:t>
      </w:r>
      <w:r w:rsidRPr="00FB055C">
        <w:rPr>
          <w:rFonts w:ascii="Tahoma" w:eastAsia="Times New Roman" w:hAnsi="Tahoma" w:cs="Tahoma"/>
          <w:lang w:eastAsia="pl-PL"/>
        </w:rPr>
        <w:br/>
        <w:t>Od wysokości opłaty adiacenckiej można odwołać się do Samorządowego</w:t>
      </w:r>
      <w:r w:rsidRPr="00FB055C">
        <w:rPr>
          <w:rFonts w:ascii="Tahoma" w:eastAsia="Times New Roman" w:hAnsi="Tahoma" w:cs="Tahoma"/>
          <w:lang w:eastAsia="pl-PL"/>
        </w:rPr>
        <w:br/>
        <w:t>Kolegium Odwoławczego w Gdańsku za pośrednictwem Burmistrza Miasta i Gminy.</w:t>
      </w:r>
    </w:p>
    <w:p w:rsidR="00FB055C" w:rsidRPr="00FB055C" w:rsidRDefault="00FB055C" w:rsidP="00FB055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FB055C">
        <w:rPr>
          <w:rFonts w:ascii="Tahoma" w:eastAsia="Times New Roman" w:hAnsi="Tahoma" w:cs="Tahoma"/>
          <w:lang w:eastAsia="pl-PL"/>
        </w:rPr>
        <w:t>Sposób załatwiania: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zawiadomienie o wszczęciu postępowania,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sporządzenie operatu przez rzeczoznawcę,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zaproszenie do zapoznania się z wyceną w urzędzie,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wniosek, w przypadku rozłożenie opłaty na raty,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>
        <w:rPr>
          <w:rFonts w:ascii="Tahoma" w:eastAsia="Times New Roman" w:hAnsi="Tahoma" w:cs="Tahoma"/>
          <w:lang w:eastAsia="pl-PL"/>
        </w:rPr>
        <w:t xml:space="preserve"> wydanie decyzji o </w:t>
      </w:r>
      <w:r w:rsidRPr="00FB055C">
        <w:rPr>
          <w:rFonts w:ascii="Tahoma" w:eastAsia="Times New Roman" w:hAnsi="Tahoma" w:cs="Tahoma"/>
          <w:lang w:eastAsia="pl-PL"/>
        </w:rPr>
        <w:t>o</w:t>
      </w:r>
      <w:r>
        <w:rPr>
          <w:rFonts w:ascii="Tahoma" w:eastAsia="Times New Roman" w:hAnsi="Tahoma" w:cs="Tahoma"/>
          <w:lang w:eastAsia="pl-PL"/>
        </w:rPr>
        <w:t>p</w:t>
      </w:r>
      <w:r w:rsidRPr="00FB055C">
        <w:rPr>
          <w:rFonts w:ascii="Tahoma" w:eastAsia="Times New Roman" w:hAnsi="Tahoma" w:cs="Tahoma"/>
          <w:lang w:eastAsia="pl-PL"/>
        </w:rPr>
        <w:t>łacie adiacenckiej na podstawie wyceny rzeczoznawcy.</w:t>
      </w:r>
      <w:r w:rsidRPr="00FB055C">
        <w:rPr>
          <w:rFonts w:ascii="Tahoma" w:eastAsia="Times New Roman" w:hAnsi="Tahoma" w:cs="Tahoma"/>
          <w:lang w:eastAsia="pl-PL"/>
        </w:rPr>
        <w:br/>
        <w:t>Termin załatwienia: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zgodnie z art. 98a ust.1 ustawy o gospodarce nieruchomościami wydanie decyzji o</w:t>
      </w:r>
      <w:r w:rsidRPr="00FB055C">
        <w:rPr>
          <w:rFonts w:ascii="Tahoma" w:eastAsia="Times New Roman" w:hAnsi="Tahoma" w:cs="Tahoma"/>
          <w:lang w:eastAsia="pl-PL"/>
        </w:rPr>
        <w:br/>
        <w:t>ustaleniu opłaty adiacenckiej może nastąpić w terminie 3 lat od dnia, w którym decyzja</w:t>
      </w:r>
      <w:r w:rsidRPr="00FB055C">
        <w:rPr>
          <w:rFonts w:ascii="Tahoma" w:eastAsia="Times New Roman" w:hAnsi="Tahoma" w:cs="Tahoma"/>
          <w:lang w:eastAsia="pl-PL"/>
        </w:rPr>
        <w:br/>
        <w:t>zatwierdzająca podział nieruchomości stała się ostateczna albo orzeczenie o podziale</w:t>
      </w:r>
      <w:r w:rsidRPr="00FB055C">
        <w:rPr>
          <w:rFonts w:ascii="Tahoma" w:eastAsia="Times New Roman" w:hAnsi="Tahoma" w:cs="Tahoma"/>
          <w:lang w:eastAsia="pl-PL"/>
        </w:rPr>
        <w:br/>
        <w:t>stało się prawomocne,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strony postępowania zostaną zawiadomione o wszczęciu postępowania w sprawie,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strony postępowania zostaną zawiadomione o możliwości zapoznania się z</w:t>
      </w:r>
      <w:r w:rsidRPr="00FB055C">
        <w:rPr>
          <w:rFonts w:ascii="Tahoma" w:eastAsia="Times New Roman" w:hAnsi="Tahoma" w:cs="Tahoma"/>
          <w:lang w:eastAsia="pl-PL"/>
        </w:rPr>
        <w:br/>
        <w:t>dokumentami w sprawie, a w szczególności z operatem szacunkowym,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wniosek w sprawie (do otrzymania w informacji urzędu lub pokoju nr </w:t>
      </w:r>
      <w:r>
        <w:rPr>
          <w:rFonts w:ascii="Tahoma" w:eastAsia="Times New Roman" w:hAnsi="Tahoma" w:cs="Tahoma"/>
          <w:lang w:eastAsia="pl-PL"/>
        </w:rPr>
        <w:t>39</w:t>
      </w:r>
      <w:r w:rsidRPr="00FB055C">
        <w:rPr>
          <w:rFonts w:ascii="Tahoma" w:eastAsia="Times New Roman" w:hAnsi="Tahoma" w:cs="Tahoma"/>
          <w:lang w:eastAsia="pl-PL"/>
        </w:rPr>
        <w:t>, II piętro)</w:t>
      </w:r>
      <w:r w:rsidRPr="00FB055C">
        <w:rPr>
          <w:rFonts w:ascii="Tahoma" w:eastAsia="Times New Roman" w:hAnsi="Tahoma" w:cs="Tahoma"/>
          <w:lang w:eastAsia="pl-PL"/>
        </w:rPr>
        <w:br/>
        <w:t>rozłożenia opłaty adiacenckiej na raty należy złożyć w ciągu 7 dni od dnia zapoznania</w:t>
      </w:r>
      <w:r w:rsidRPr="00FB055C">
        <w:rPr>
          <w:rFonts w:ascii="Tahoma" w:eastAsia="Times New Roman" w:hAnsi="Tahoma" w:cs="Tahoma"/>
          <w:lang w:eastAsia="pl-PL"/>
        </w:rPr>
        <w:br/>
        <w:t>się z dokumentami, przed wydaniem decyzji. W przeciwnym razie wydana zostanie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lastRenderedPageBreak/>
        <w:t>decyzja z płatnością jednorazową.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decyzja zostanie wysłana pocztą lub odbiór osobisty,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obowiązek wnoszenia opłaty adiacenckiej powstaje po upływie 14 dni od dnia, w</w:t>
      </w:r>
      <w:r w:rsidRPr="00FB055C">
        <w:rPr>
          <w:rFonts w:ascii="Tahoma" w:eastAsia="Times New Roman" w:hAnsi="Tahoma" w:cs="Tahoma"/>
          <w:lang w:eastAsia="pl-PL"/>
        </w:rPr>
        <w:br/>
        <w:t>którym decyzja o ustaleniu opłaty adiacenckiej stała się ostateczna.,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płatność można dokonać na rachunek bankowy Urzędu Miasta i Gminy Sztum nr – </w:t>
      </w:r>
      <w:r>
        <w:rPr>
          <w:rFonts w:ascii="Tahoma" w:eastAsia="Times New Roman" w:hAnsi="Tahoma" w:cs="Tahoma"/>
          <w:lang w:eastAsia="pl-PL"/>
        </w:rPr>
        <w:t xml:space="preserve">                            </w:t>
      </w:r>
      <w:r w:rsidRPr="00FB055C">
        <w:rPr>
          <w:rFonts w:ascii="Tahoma" w:eastAsia="Times New Roman" w:hAnsi="Tahoma" w:cs="Tahoma"/>
          <w:lang w:eastAsia="pl-PL"/>
        </w:rPr>
        <w:t>74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FB055C">
        <w:rPr>
          <w:rFonts w:ascii="Tahoma" w:eastAsia="Times New Roman" w:hAnsi="Tahoma" w:cs="Tahoma"/>
          <w:lang w:eastAsia="pl-PL"/>
        </w:rPr>
        <w:t>8309 0000 0000 0042 2000 0020 BS Sztum,</w:t>
      </w:r>
      <w:r w:rsidRPr="00FB055C">
        <w:rPr>
          <w:rFonts w:ascii="Tahoma" w:eastAsia="Times New Roman" w:hAnsi="Tahoma" w:cs="Tahoma"/>
          <w:lang w:eastAsia="pl-PL"/>
        </w:rPr>
        <w:br/>
        <w:t>Tryb odwoławczy: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od decyzji przysługuje odwołanie do Samorządowego Kolegium Odwoławczego </w:t>
      </w:r>
      <w:r>
        <w:rPr>
          <w:rFonts w:ascii="Tahoma" w:eastAsia="Times New Roman" w:hAnsi="Tahoma" w:cs="Tahoma"/>
          <w:lang w:eastAsia="pl-PL"/>
        </w:rPr>
        <w:t xml:space="preserve">                         </w:t>
      </w:r>
      <w:r w:rsidRPr="00FB055C">
        <w:rPr>
          <w:rFonts w:ascii="Tahoma" w:eastAsia="Times New Roman" w:hAnsi="Tahoma" w:cs="Tahoma"/>
          <w:lang w:eastAsia="pl-PL"/>
        </w:rPr>
        <w:t>w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FB055C">
        <w:rPr>
          <w:rFonts w:ascii="Tahoma" w:eastAsia="Times New Roman" w:hAnsi="Tahoma" w:cs="Tahoma"/>
          <w:lang w:eastAsia="pl-PL"/>
        </w:rPr>
        <w:t>Gdańsku za pośrednictwem Burmistrza Miasta i Gminy Sztum,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odwołanie składa się do Urzędu Miasta i Gminy Sztum w terminie 14 dni od doręczenia</w:t>
      </w:r>
      <w:r w:rsidRPr="00FB055C">
        <w:rPr>
          <w:rFonts w:ascii="Tahoma" w:eastAsia="Times New Roman" w:hAnsi="Tahoma" w:cs="Tahoma"/>
          <w:lang w:eastAsia="pl-PL"/>
        </w:rPr>
        <w:br/>
        <w:t>decyzji stronie.</w:t>
      </w:r>
      <w:r w:rsidRPr="00FB055C">
        <w:rPr>
          <w:rFonts w:ascii="Tahoma" w:eastAsia="Times New Roman" w:hAnsi="Tahoma" w:cs="Tahoma"/>
          <w:lang w:eastAsia="pl-PL"/>
        </w:rPr>
        <w:br/>
        <w:t>Uwagi: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opłatę adiacencką Rada Miejska w Sztumie uchwałą nr XXV/174/08 z dnia 14 czerwca</w:t>
      </w:r>
      <w:r w:rsidRPr="00FB055C">
        <w:rPr>
          <w:rFonts w:ascii="Tahoma" w:eastAsia="Times New Roman" w:hAnsi="Tahoma" w:cs="Tahoma"/>
          <w:lang w:eastAsia="pl-PL"/>
        </w:rPr>
        <w:br/>
        <w:t>2008 roku ustaliła w wysokości 15 % różnicy wartości nieruchomości przed i po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FB055C">
        <w:rPr>
          <w:rFonts w:ascii="Tahoma" w:eastAsia="Times New Roman" w:hAnsi="Tahoma" w:cs="Tahoma"/>
          <w:lang w:eastAsia="pl-PL"/>
        </w:rPr>
        <w:t>podziale,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w przypadku braku uregulowania należności wynikającej z decyzji ustalającej opłatę</w:t>
      </w:r>
      <w:r w:rsidRPr="00FB055C">
        <w:rPr>
          <w:rFonts w:ascii="Tahoma" w:eastAsia="Times New Roman" w:hAnsi="Tahoma" w:cs="Tahoma"/>
          <w:lang w:eastAsia="pl-PL"/>
        </w:rPr>
        <w:br/>
        <w:t>adiacencką gmina skieruje wniosek do Sądu Rejonowego w Kwidzynie o obciążenie</w:t>
      </w:r>
      <w:r w:rsidRPr="00FB055C">
        <w:rPr>
          <w:rFonts w:ascii="Tahoma" w:eastAsia="Times New Roman" w:hAnsi="Tahoma" w:cs="Tahoma"/>
          <w:lang w:eastAsia="pl-PL"/>
        </w:rPr>
        <w:br/>
        <w:t>hipoteki działu IV księgi wieczystej – zobowiązania wierzyciela,</w:t>
      </w:r>
      <w:r w:rsidRPr="00FB055C">
        <w:rPr>
          <w:rFonts w:ascii="Tahoma" w:eastAsia="Times New Roman" w:hAnsi="Tahoma" w:cs="Tahoma"/>
          <w:lang w:eastAsia="pl-PL"/>
        </w:rPr>
        <w:br/>
      </w:r>
      <w:r w:rsidRPr="00FB055C">
        <w:rPr>
          <w:rFonts w:ascii="Tahoma" w:eastAsia="Times New Roman" w:hAnsi="Tahoma" w:cs="Tahoma"/>
          <w:lang w:eastAsia="pl-PL"/>
        </w:rPr>
        <w:sym w:font="Symbol" w:char="F0B7"/>
      </w:r>
      <w:r w:rsidRPr="00FB055C">
        <w:rPr>
          <w:rFonts w:ascii="Tahoma" w:eastAsia="Times New Roman" w:hAnsi="Tahoma" w:cs="Tahoma"/>
          <w:lang w:eastAsia="pl-PL"/>
        </w:rPr>
        <w:t xml:space="preserve"> informacji udziela Kierownik Referatu Planowania Przestrzennego i Majątku w</w:t>
      </w:r>
      <w:r w:rsidRPr="00FB055C">
        <w:rPr>
          <w:rFonts w:ascii="Tahoma" w:eastAsia="Times New Roman" w:hAnsi="Tahoma" w:cs="Tahoma"/>
          <w:lang w:eastAsia="pl-PL"/>
        </w:rPr>
        <w:br/>
        <w:t xml:space="preserve">Urzędzie Miasta i Gminy Sztum oraz pracownik merytoryczny - pokój nr </w:t>
      </w:r>
      <w:r>
        <w:rPr>
          <w:rFonts w:ascii="Tahoma" w:eastAsia="Times New Roman" w:hAnsi="Tahoma" w:cs="Tahoma"/>
          <w:lang w:eastAsia="pl-PL"/>
        </w:rPr>
        <w:t>39,</w:t>
      </w:r>
      <w:r w:rsidRPr="00FB055C">
        <w:rPr>
          <w:rFonts w:ascii="Tahoma" w:eastAsia="Times New Roman" w:hAnsi="Tahoma" w:cs="Tahoma"/>
          <w:lang w:eastAsia="pl-PL"/>
        </w:rPr>
        <w:t xml:space="preserve"> II piętro,</w:t>
      </w:r>
      <w:r w:rsidRPr="00FB055C">
        <w:rPr>
          <w:rFonts w:ascii="Tahoma" w:eastAsia="Times New Roman" w:hAnsi="Tahoma" w:cs="Tahoma"/>
          <w:lang w:eastAsia="pl-PL"/>
        </w:rPr>
        <w:br/>
        <w:t>telefon 55 6</w:t>
      </w:r>
      <w:r>
        <w:rPr>
          <w:rFonts w:ascii="Tahoma" w:eastAsia="Times New Roman" w:hAnsi="Tahoma" w:cs="Tahoma"/>
          <w:lang w:eastAsia="pl-PL"/>
        </w:rPr>
        <w:t>11</w:t>
      </w:r>
      <w:r w:rsidRPr="00FB055C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45</w:t>
      </w:r>
      <w:r w:rsidRPr="00FB055C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02</w:t>
      </w:r>
      <w:r w:rsidRPr="00FB055C">
        <w:rPr>
          <w:rFonts w:ascii="Tahoma" w:eastAsia="Times New Roman" w:hAnsi="Tahoma" w:cs="Tahoma"/>
          <w:lang w:eastAsia="pl-PL"/>
        </w:rPr>
        <w:t xml:space="preserve"> lub pisząc na adres </w:t>
      </w:r>
      <w:r>
        <w:rPr>
          <w:rFonts w:ascii="Tahoma" w:eastAsia="Times New Roman" w:hAnsi="Tahoma" w:cs="Tahoma"/>
          <w:lang w:eastAsia="pl-PL"/>
        </w:rPr>
        <w:t>e- mail:</w:t>
      </w:r>
      <w:r w:rsidRPr="00FB055C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 xml:space="preserve">edyta.szilling@sztum.pl </w:t>
      </w:r>
      <w:bookmarkStart w:id="0" w:name="_GoBack"/>
      <w:bookmarkEnd w:id="0"/>
    </w:p>
    <w:p w:rsidR="00C93C5E" w:rsidRPr="00FB055C" w:rsidRDefault="00FB055C" w:rsidP="00FB055C">
      <w:pPr>
        <w:jc w:val="both"/>
        <w:rPr>
          <w:rFonts w:ascii="Tahoma" w:hAnsi="Tahoma" w:cs="Tahoma"/>
        </w:rPr>
      </w:pPr>
    </w:p>
    <w:sectPr w:rsidR="00C93C5E" w:rsidRPr="00FB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01BF"/>
    <w:multiLevelType w:val="hybridMultilevel"/>
    <w:tmpl w:val="7B642822"/>
    <w:lvl w:ilvl="0" w:tplc="551C89B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6F00"/>
    <w:multiLevelType w:val="hybridMultilevel"/>
    <w:tmpl w:val="991EA21C"/>
    <w:lvl w:ilvl="0" w:tplc="F3942B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5C"/>
    <w:rsid w:val="0037683C"/>
    <w:rsid w:val="008C6135"/>
    <w:rsid w:val="00DA7DFD"/>
    <w:rsid w:val="00F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4741A-C12F-4012-AAD8-78F73D59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B055C"/>
  </w:style>
  <w:style w:type="paragraph" w:styleId="Akapitzlist">
    <w:name w:val="List Paragraph"/>
    <w:basedOn w:val="Normalny"/>
    <w:uiPriority w:val="34"/>
    <w:qFormat/>
    <w:rsid w:val="00FB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713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Szilling</dc:creator>
  <cp:keywords/>
  <dc:description/>
  <cp:lastModifiedBy>Edyta Szilling</cp:lastModifiedBy>
  <cp:revision>1</cp:revision>
  <dcterms:created xsi:type="dcterms:W3CDTF">2022-08-18T06:52:00Z</dcterms:created>
  <dcterms:modified xsi:type="dcterms:W3CDTF">2022-08-18T07:00:00Z</dcterms:modified>
</cp:coreProperties>
</file>