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02" w:rsidRPr="006A2C02" w:rsidRDefault="006A2C02" w:rsidP="006A2C02">
      <w:pPr>
        <w:suppressAutoHyphens/>
        <w:spacing w:after="0" w:line="276" w:lineRule="auto"/>
        <w:jc w:val="center"/>
        <w:rPr>
          <w:rFonts w:ascii="Calibri Light" w:eastAsia="Calibri" w:hAnsi="Calibri Light" w:cs="Calibri Light"/>
          <w:b/>
        </w:rPr>
      </w:pPr>
      <w:r w:rsidRPr="006A2C02">
        <w:rPr>
          <w:rFonts w:ascii="Calibri Light" w:eastAsia="Calibri" w:hAnsi="Calibri Light" w:cs="Calibri Light"/>
          <w:b/>
        </w:rPr>
        <w:t>Taryfa opłat</w:t>
      </w:r>
    </w:p>
    <w:p w:rsidR="006A2C02" w:rsidRPr="006A2C02" w:rsidRDefault="006A2C02" w:rsidP="006A2C02">
      <w:pPr>
        <w:suppressAutoHyphens/>
        <w:spacing w:after="0" w:line="276" w:lineRule="auto"/>
        <w:ind w:left="360"/>
        <w:jc w:val="both"/>
        <w:rPr>
          <w:rFonts w:ascii="Calibri Light" w:eastAsia="Times New Roman" w:hAnsi="Calibri Light" w:cs="Calibri Light"/>
        </w:rPr>
      </w:pPr>
    </w:p>
    <w:p w:rsidR="006A2C02" w:rsidRPr="006A2C02" w:rsidRDefault="006A2C02" w:rsidP="006A2C0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Cennik opłat za bilety jednorazowe</w:t>
      </w:r>
    </w:p>
    <w:p w:rsidR="006A2C02" w:rsidRPr="006A2C02" w:rsidRDefault="006A2C02" w:rsidP="006A2C02">
      <w:pPr>
        <w:suppressAutoHyphens/>
        <w:spacing w:after="0" w:line="276" w:lineRule="auto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11"/>
        <w:gridCol w:w="1100"/>
        <w:gridCol w:w="806"/>
        <w:gridCol w:w="808"/>
        <w:gridCol w:w="806"/>
        <w:gridCol w:w="808"/>
        <w:gridCol w:w="806"/>
        <w:gridCol w:w="808"/>
        <w:gridCol w:w="806"/>
        <w:gridCol w:w="808"/>
      </w:tblGrid>
      <w:tr w:rsidR="006A2C02" w:rsidRPr="006A2C02" w:rsidTr="004B0F23">
        <w:trPr>
          <w:trHeight w:val="425"/>
          <w:jc w:val="center"/>
        </w:trPr>
        <w:tc>
          <w:tcPr>
            <w:tcW w:w="489" w:type="dxa"/>
            <w:vMerge w:val="restart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Lp.</w:t>
            </w:r>
          </w:p>
        </w:tc>
        <w:tc>
          <w:tcPr>
            <w:tcW w:w="1311" w:type="dxa"/>
            <w:vMerge w:val="restart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Cecha</w:t>
            </w:r>
          </w:p>
        </w:tc>
        <w:tc>
          <w:tcPr>
            <w:tcW w:w="1100" w:type="dxa"/>
            <w:vMerge w:val="restart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Normalne</w:t>
            </w: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br/>
              <w:t>[zł]</w:t>
            </w:r>
          </w:p>
        </w:tc>
        <w:tc>
          <w:tcPr>
            <w:tcW w:w="6456" w:type="dxa"/>
            <w:gridSpan w:val="8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Ulgowe z wysokością ulgi [zł]</w:t>
            </w:r>
          </w:p>
        </w:tc>
      </w:tr>
      <w:tr w:rsidR="006A2C02" w:rsidRPr="006A2C02" w:rsidTr="004B0F23">
        <w:trPr>
          <w:trHeight w:val="417"/>
          <w:jc w:val="center"/>
        </w:trPr>
        <w:tc>
          <w:tcPr>
            <w:tcW w:w="489" w:type="dxa"/>
            <w:vMerge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  <w:vMerge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33%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37%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49%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51%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78%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93%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95%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100%</w:t>
            </w:r>
          </w:p>
        </w:tc>
      </w:tr>
      <w:tr w:rsidR="006A2C02" w:rsidRPr="006A2C02" w:rsidTr="004B0F23">
        <w:trPr>
          <w:trHeight w:val="409"/>
          <w:jc w:val="center"/>
        </w:trPr>
        <w:tc>
          <w:tcPr>
            <w:tcW w:w="48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color w:val="000000"/>
                <w:lang w:eastAsia="ar-SA"/>
              </w:rPr>
              <w:t>1</w:t>
            </w:r>
          </w:p>
        </w:tc>
        <w:tc>
          <w:tcPr>
            <w:tcW w:w="131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right"/>
              <w:rPr>
                <w:rFonts w:ascii="Calibri Light" w:eastAsia="Times New Roman" w:hAnsi="Calibri Light" w:cs="Calibri Light"/>
                <w:color w:val="000000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6,00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4,02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3,78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3,06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2,94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1,32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0,42</w:t>
            </w:r>
          </w:p>
        </w:tc>
        <w:tc>
          <w:tcPr>
            <w:tcW w:w="806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0,30</w:t>
            </w:r>
          </w:p>
        </w:tc>
        <w:tc>
          <w:tcPr>
            <w:tcW w:w="80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0,00</w:t>
            </w:r>
          </w:p>
        </w:tc>
      </w:tr>
    </w:tbl>
    <w:p w:rsidR="006A2C02" w:rsidRPr="006A2C02" w:rsidRDefault="006A2C02" w:rsidP="006A2C02">
      <w:pPr>
        <w:suppressAutoHyphens/>
        <w:spacing w:after="0" w:line="276" w:lineRule="auto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</w:p>
    <w:p w:rsidR="006A2C02" w:rsidRPr="006A2C02" w:rsidRDefault="006A2C02" w:rsidP="006A2C0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Cennik opłat za bilety miesięczne</w:t>
      </w:r>
    </w:p>
    <w:p w:rsidR="006A2C02" w:rsidRPr="006A2C02" w:rsidRDefault="006A2C02" w:rsidP="006A2C02">
      <w:pPr>
        <w:suppressAutoHyphens/>
        <w:spacing w:after="0" w:line="276" w:lineRule="auto"/>
        <w:rPr>
          <w:rFonts w:ascii="Calibri Light" w:eastAsia="Times New Roman" w:hAnsi="Calibri Light" w:cs="Calibri Light"/>
          <w:color w:val="000000"/>
          <w:lang w:eastAsia="ar-SA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89"/>
        <w:gridCol w:w="1311"/>
        <w:gridCol w:w="1100"/>
        <w:gridCol w:w="921"/>
        <w:gridCol w:w="923"/>
        <w:gridCol w:w="921"/>
        <w:gridCol w:w="924"/>
        <w:gridCol w:w="921"/>
        <w:gridCol w:w="922"/>
        <w:gridCol w:w="924"/>
      </w:tblGrid>
      <w:tr w:rsidR="006A2C02" w:rsidRPr="006A2C02" w:rsidTr="004B0F23">
        <w:trPr>
          <w:trHeight w:val="425"/>
          <w:jc w:val="center"/>
        </w:trPr>
        <w:tc>
          <w:tcPr>
            <w:tcW w:w="489" w:type="dxa"/>
            <w:vMerge w:val="restart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Lp.</w:t>
            </w:r>
          </w:p>
        </w:tc>
        <w:tc>
          <w:tcPr>
            <w:tcW w:w="1311" w:type="dxa"/>
            <w:vMerge w:val="restart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Cecha</w:t>
            </w:r>
          </w:p>
        </w:tc>
        <w:tc>
          <w:tcPr>
            <w:tcW w:w="1100" w:type="dxa"/>
            <w:vMerge w:val="restart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Normalne</w:t>
            </w: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br/>
              <w:t>[zł]</w:t>
            </w:r>
          </w:p>
        </w:tc>
        <w:tc>
          <w:tcPr>
            <w:tcW w:w="6456" w:type="dxa"/>
            <w:gridSpan w:val="7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Ulgowe z wysokością ulgi [zł]</w:t>
            </w:r>
          </w:p>
        </w:tc>
      </w:tr>
      <w:tr w:rsidR="006A2C02" w:rsidRPr="006A2C02" w:rsidTr="004B0F23">
        <w:trPr>
          <w:trHeight w:val="417"/>
          <w:jc w:val="center"/>
        </w:trPr>
        <w:tc>
          <w:tcPr>
            <w:tcW w:w="489" w:type="dxa"/>
            <w:vMerge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1" w:type="dxa"/>
            <w:vMerge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2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33%</w:t>
            </w:r>
          </w:p>
        </w:tc>
        <w:tc>
          <w:tcPr>
            <w:tcW w:w="923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37%</w:t>
            </w:r>
          </w:p>
        </w:tc>
        <w:tc>
          <w:tcPr>
            <w:tcW w:w="92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49%</w:t>
            </w:r>
          </w:p>
        </w:tc>
        <w:tc>
          <w:tcPr>
            <w:tcW w:w="924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78%</w:t>
            </w:r>
          </w:p>
        </w:tc>
        <w:tc>
          <w:tcPr>
            <w:tcW w:w="921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93%</w:t>
            </w:r>
          </w:p>
        </w:tc>
        <w:tc>
          <w:tcPr>
            <w:tcW w:w="92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95%</w:t>
            </w:r>
          </w:p>
        </w:tc>
        <w:tc>
          <w:tcPr>
            <w:tcW w:w="924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b/>
                <w:color w:val="000000"/>
                <w:lang w:eastAsia="ar-SA"/>
              </w:rPr>
              <w:t>100%</w:t>
            </w:r>
          </w:p>
        </w:tc>
      </w:tr>
      <w:tr w:rsidR="006A2C02" w:rsidRPr="006A2C02" w:rsidTr="004B0F23">
        <w:trPr>
          <w:trHeight w:val="409"/>
          <w:jc w:val="center"/>
        </w:trPr>
        <w:tc>
          <w:tcPr>
            <w:tcW w:w="489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ar-SA"/>
              </w:rPr>
            </w:pPr>
            <w:r w:rsidRPr="006A2C02">
              <w:rPr>
                <w:rFonts w:ascii="Calibri Light" w:eastAsia="Times New Roman" w:hAnsi="Calibri Light" w:cs="Calibri Light"/>
                <w:color w:val="000000"/>
                <w:lang w:eastAsia="ar-SA"/>
              </w:rPr>
              <w:t>1</w:t>
            </w:r>
          </w:p>
        </w:tc>
        <w:tc>
          <w:tcPr>
            <w:tcW w:w="131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uppressAutoHyphens/>
              <w:spacing w:after="0" w:line="276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200,00</w:t>
            </w:r>
          </w:p>
        </w:tc>
        <w:tc>
          <w:tcPr>
            <w:tcW w:w="92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134,00</w:t>
            </w:r>
          </w:p>
        </w:tc>
        <w:tc>
          <w:tcPr>
            <w:tcW w:w="9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126,00</w:t>
            </w:r>
          </w:p>
        </w:tc>
        <w:tc>
          <w:tcPr>
            <w:tcW w:w="92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102,00</w:t>
            </w:r>
          </w:p>
        </w:tc>
        <w:tc>
          <w:tcPr>
            <w:tcW w:w="92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44,00</w:t>
            </w:r>
          </w:p>
        </w:tc>
        <w:tc>
          <w:tcPr>
            <w:tcW w:w="921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14,00</w:t>
            </w:r>
          </w:p>
        </w:tc>
        <w:tc>
          <w:tcPr>
            <w:tcW w:w="922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10,00</w:t>
            </w:r>
          </w:p>
        </w:tc>
        <w:tc>
          <w:tcPr>
            <w:tcW w:w="924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0,00</w:t>
            </w:r>
          </w:p>
        </w:tc>
      </w:tr>
    </w:tbl>
    <w:p w:rsidR="006A2C02" w:rsidRPr="006A2C02" w:rsidRDefault="006A2C02" w:rsidP="006A2C02">
      <w:pPr>
        <w:suppressAutoHyphens/>
        <w:spacing w:after="0" w:line="276" w:lineRule="auto"/>
        <w:rPr>
          <w:rFonts w:ascii="Calibri Light" w:eastAsia="Times New Roman" w:hAnsi="Calibri Light" w:cs="Calibri Light"/>
          <w:color w:val="000000"/>
          <w:lang w:eastAsia="ar-SA"/>
        </w:rPr>
      </w:pPr>
    </w:p>
    <w:p w:rsidR="006A2C02" w:rsidRPr="006A2C02" w:rsidRDefault="006A2C02" w:rsidP="006A2C0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Ceny biletów zawierają podatek VAT.</w:t>
      </w:r>
    </w:p>
    <w:p w:rsidR="006A2C02" w:rsidRPr="006A2C02" w:rsidRDefault="006A2C02" w:rsidP="006A2C0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Nie pobiera się opłaty za przejazd od dzieci do 4 lat, na podstawie oświadczenia rodziców lub opiekunów potwierdzających ich wiek, jeśli dziecko nie zajmuje oddzielnego miejsca.</w:t>
      </w:r>
    </w:p>
    <w:p w:rsidR="006A2C02" w:rsidRPr="006A2C02" w:rsidRDefault="006A2C02" w:rsidP="006A2C0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Opłata za przewóz bagażu i zwierząt: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bagażu ręcznego, trzymanego w ręku lub na kolanach albo umieszczonego na półce nad fotelem pasażera – opłaty nie pobiera się;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wózka dziecięcego lub inwalidzkiego, jeśli podróżuje nim osoba uprawniona – opłaty nie pobiera się;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jednej sztuki bagażu umieszczonego w luku bagażowym – opłaty nie pobiera się;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kolejnej sztuki bagażu lub innej niż powyższe – opłata za każdą sztukę jak cena biletu normalnego;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małego zwierzęcia, z wyłączeniem psa, bez zajmowania dodatkowego miejsca, w tym stojącego – opłaty nie pobiera się;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psa przewodnika, jeżeli podróżuje wraz z osobą niedowidzącą lub niewidomą – opłaty nie pobiera się;</w:t>
      </w:r>
    </w:p>
    <w:p w:rsidR="006A2C02" w:rsidRPr="006A2C02" w:rsidRDefault="006A2C02" w:rsidP="006A2C02">
      <w:pPr>
        <w:numPr>
          <w:ilvl w:val="1"/>
          <w:numId w:val="2"/>
        </w:numPr>
        <w:tabs>
          <w:tab w:val="num" w:pos="567"/>
        </w:tabs>
        <w:suppressAutoHyphens/>
        <w:spacing w:after="0" w:line="276" w:lineRule="auto"/>
        <w:ind w:left="567" w:hanging="283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Calibri" w:hAnsi="Calibri Light" w:cs="Calibri Light"/>
        </w:rPr>
        <w:t>innych zwierząt – opłata za każdą sztukę jak cena biletu normalnego.</w:t>
      </w:r>
    </w:p>
    <w:p w:rsidR="006A2C02" w:rsidRPr="006A2C02" w:rsidRDefault="006A2C02" w:rsidP="006A2C02">
      <w:p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</w:p>
    <w:p w:rsidR="006A2C02" w:rsidRPr="006A2C02" w:rsidRDefault="006A2C02" w:rsidP="006A2C02">
      <w:pPr>
        <w:numPr>
          <w:ilvl w:val="0"/>
          <w:numId w:val="1"/>
        </w:numPr>
        <w:tabs>
          <w:tab w:val="num" w:pos="284"/>
        </w:tabs>
        <w:suppressAutoHyphens/>
        <w:spacing w:after="0" w:line="276" w:lineRule="auto"/>
        <w:ind w:left="284" w:hanging="284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  <w:r w:rsidRPr="006A2C02">
        <w:rPr>
          <w:rFonts w:ascii="Calibri Light" w:eastAsia="Times New Roman" w:hAnsi="Calibri Light" w:cs="Calibri Light"/>
          <w:color w:val="000000"/>
          <w:lang w:eastAsia="ar-SA"/>
        </w:rPr>
        <w:t>Wykaz ulg ustawowych</w:t>
      </w:r>
    </w:p>
    <w:p w:rsidR="006A2C02" w:rsidRPr="006A2C02" w:rsidRDefault="006A2C02" w:rsidP="006A2C02">
      <w:pPr>
        <w:suppressAutoHyphens/>
        <w:spacing w:after="0" w:line="276" w:lineRule="auto"/>
        <w:jc w:val="both"/>
        <w:rPr>
          <w:rFonts w:ascii="Calibri Light" w:eastAsia="Times New Roman" w:hAnsi="Calibri Light" w:cs="Calibri Light"/>
          <w:color w:val="000000"/>
          <w:lang w:eastAsia="ar-SA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2"/>
        <w:gridCol w:w="1316"/>
        <w:gridCol w:w="1178"/>
      </w:tblGrid>
      <w:tr w:rsidR="006A2C02" w:rsidRPr="006A2C02" w:rsidTr="004B0F23">
        <w:trPr>
          <w:cantSplit/>
          <w:trHeight w:val="282"/>
          <w:tblHeader/>
          <w:jc w:val="center"/>
        </w:trPr>
        <w:tc>
          <w:tcPr>
            <w:tcW w:w="6862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Uprawniona grupa osób</w:t>
            </w:r>
          </w:p>
        </w:tc>
        <w:tc>
          <w:tcPr>
            <w:tcW w:w="2494" w:type="dxa"/>
            <w:gridSpan w:val="2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Wysokość ulgi [%]</w:t>
            </w:r>
          </w:p>
        </w:tc>
      </w:tr>
      <w:tr w:rsidR="006A2C02" w:rsidRPr="006A2C02" w:rsidTr="004B0F23">
        <w:trPr>
          <w:cantSplit/>
          <w:trHeight w:val="282"/>
          <w:tblHeader/>
          <w:jc w:val="center"/>
        </w:trPr>
        <w:tc>
          <w:tcPr>
            <w:tcW w:w="6862" w:type="dxa"/>
            <w:vMerge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bilet</w:t>
            </w:r>
          </w:p>
        </w:tc>
      </w:tr>
      <w:tr w:rsidR="006A2C02" w:rsidRPr="006A2C02" w:rsidTr="004B0F23">
        <w:trPr>
          <w:cantSplit/>
          <w:trHeight w:val="560"/>
          <w:tblHeader/>
          <w:jc w:val="center"/>
        </w:trPr>
        <w:tc>
          <w:tcPr>
            <w:tcW w:w="6862" w:type="dxa"/>
            <w:vMerge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jednorazowy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miesięczny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Posłowie i senatorowie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bezpłatnie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Dzieci do lat 4 niezajmujące oddzielnego miejsca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100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Funkcjonariusze Straży Granicznej wykonujący czynności służbowe</w:t>
            </w:r>
            <w:r w:rsidRPr="006A2C02">
              <w:rPr>
                <w:rFonts w:ascii="Calibri Light" w:eastAsia="Times New Roman" w:hAnsi="Calibri Light" w:cs="Calibri Light"/>
                <w:lang w:eastAsia="pl-PL"/>
              </w:rPr>
              <w:br/>
              <w:t>związane z ochroną szlaków komunikacyjnych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100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lastRenderedPageBreak/>
              <w:t>Przewodnik oraz opiekun towarzyszący w podróży osobie niewidomej, osobie niezdolnej do samodzielnej egzystencji albo inwalidzie wojennemu/wojskowemu I grupy (tylko wraz z tą osobą)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95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Osoby niewidome, jeśli zostały uznane za niezdolne do samodzielnej</w:t>
            </w:r>
            <w:r w:rsidRPr="006A2C02">
              <w:rPr>
                <w:rFonts w:ascii="Calibri Light" w:eastAsia="Times New Roman" w:hAnsi="Calibri Light" w:cs="Calibri Light"/>
                <w:lang w:eastAsia="pl-PL"/>
              </w:rPr>
              <w:br/>
              <w:t>egzystencji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93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93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Dzieci i młodzież dotknięte inwalidztwem lub niepełnosprawne*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Jedno z rodziców lub opiekun dzieci i młodzieży dotkniętych inwalidztwem lub niepełnosprawnych (tylko wraz z dzieckiem lub przy przejeździe po dziecko lub po jego odwiezieniu – na podstawie stosownego zaświadczenia z placówki)*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Dziecko do lat 4 zajmujące oddzielne miejsce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Umundurowani funkcjonariusze Policji, Straży Granicznej, celni w czasie wykonywania czynności służbowych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Żołnierze Żandarmerii Wojskowej wykonujący czynności urzędowe patrolowania i inne czynności służbowe w środkach transportu zbiorowego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Żołnierze wojskowych organów porządkowych wykonujący czynności patrolowania i inne czynności służbowe w środkach transportu zbiorowego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Żołnierze odbywający niezawodową służbę wojskową, z wyjątkiem służby okresowej i nadterminowej oraz osoby spełniające ten obowiązek w formach równorzędnych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Inwalidzi wojenni/wojskowi I grupy i cywilne niewidome ofiary działań wojennych uznane za osoby niezdolne do samodzielnej egzystencji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78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Kombatanci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51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Studenci do ukończenia 26. roku życia, w tym słuchacze kolegiów nauczycielskich, nauczycielskich kolegiów języków obcych i kolegiów pracowników służb społecznych, doktoranci do ukończenia 35. roku życia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51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Osoby niezdolne do samodzielnej egzystencji (inwalida I grupy)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49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Dzieci i młodzież w okresie od rozpoczęcia przygotowania przedszkolnego do ukończenia gimnazjum, szkoły ponadpodstawowej lub ponadgimnazjalnej, nie dłużej niż do ukończenia 24 lat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49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Osoby niewidome, jeśli nie zostały uznane za osoby niezdolne do samodzielnej egzystencji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37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37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Dzieci w wieku powyżej 4 lat do rozpoczęcia obowiązkowego przygotowania przedszkolnego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37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Inwalidzi wojenni i wojskowi (inni niż I grupy), weterani działań poza granicami państwa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37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lastRenderedPageBreak/>
              <w:t>Nauczyciele przedszkoli, szkół podstawowych, gimnazjów, oraz szkół ponadgimnazjalnych / Nauczyciele akademiccy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33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686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Honorowi dawcy krwi, którzy oddali co najmniej 3 donacje krwi lub jej składników, w tym osocze po chorobie COVID-19 – w okresie ogłoszonego stanu zagrożenia epidemiologicznego albo stanu epidemii</w:t>
            </w:r>
          </w:p>
        </w:tc>
        <w:tc>
          <w:tcPr>
            <w:tcW w:w="1316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33</w:t>
            </w:r>
          </w:p>
        </w:tc>
        <w:tc>
          <w:tcPr>
            <w:tcW w:w="1178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widowControl w:val="0"/>
              <w:suppressAutoHyphens/>
              <w:spacing w:before="60" w:after="20" w:line="264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  <w:r w:rsidRPr="006A2C02">
              <w:rPr>
                <w:rFonts w:ascii="Calibri Light" w:eastAsia="Times New Roman" w:hAnsi="Calibri Light" w:cs="Calibri Light"/>
                <w:lang w:eastAsia="pl-PL"/>
              </w:rPr>
              <w:t>x</w:t>
            </w:r>
          </w:p>
        </w:tc>
      </w:tr>
    </w:tbl>
    <w:p w:rsidR="006A2C02" w:rsidRPr="006A2C02" w:rsidRDefault="006A2C02" w:rsidP="006A2C02">
      <w:pPr>
        <w:suppressAutoHyphens/>
        <w:spacing w:before="120" w:after="0" w:line="240" w:lineRule="auto"/>
        <w:ind w:left="142" w:right="143"/>
        <w:jc w:val="both"/>
        <w:rPr>
          <w:rFonts w:ascii="Calibri Light" w:eastAsia="Times New Roman" w:hAnsi="Calibri Light" w:cs="Calibri Light"/>
          <w:lang w:eastAsia="pl-PL"/>
        </w:rPr>
      </w:pPr>
      <w:r w:rsidRPr="006A2C02">
        <w:rPr>
          <w:rFonts w:ascii="Calibri Light" w:eastAsia="Times New Roman" w:hAnsi="Calibri Light" w:cs="Calibri Light"/>
          <w:lang w:eastAsia="pl-PL"/>
        </w:rPr>
        <w:t>* – uprawnienie to obejmuje wyłącznie przejazd z miejsca zamieszkania lub miejsca pobytu do miejsca nauki, placówki opiekuńczo-wychowawczej, ośrodka rehabilitacyjnego, domu pomocy społecznej, poradni specjalistycznej, a także na turnus rehabilitacyjny – i z powrotem.</w:t>
      </w:r>
    </w:p>
    <w:p w:rsidR="006A2C02" w:rsidRPr="006A2C02" w:rsidRDefault="006A2C02" w:rsidP="006A2C02">
      <w:pPr>
        <w:suppressAutoHyphens/>
        <w:spacing w:after="0" w:line="240" w:lineRule="auto"/>
        <w:rPr>
          <w:rFonts w:ascii="Calibri Light" w:eastAsia="Times New Roman" w:hAnsi="Calibri Light" w:cs="Calibri Light"/>
          <w:color w:val="000000"/>
          <w:lang w:eastAsia="ar-SA"/>
        </w:rPr>
      </w:pPr>
    </w:p>
    <w:p w:rsidR="009673D9" w:rsidRDefault="009673D9" w:rsidP="006A2C02">
      <w:pPr>
        <w:spacing w:after="200" w:line="276" w:lineRule="auto"/>
        <w:rPr>
          <w:rFonts w:ascii="Calibri Light" w:eastAsia="Calibri" w:hAnsi="Calibri Light" w:cs="Calibri Light"/>
        </w:rPr>
      </w:pPr>
    </w:p>
    <w:p w:rsidR="009673D9" w:rsidRDefault="009673D9" w:rsidP="006A2C02">
      <w:pPr>
        <w:spacing w:after="200" w:line="276" w:lineRule="auto"/>
        <w:rPr>
          <w:rFonts w:ascii="Calibri Light" w:eastAsia="Calibri" w:hAnsi="Calibri Light" w:cs="Calibri Light"/>
        </w:rPr>
      </w:pPr>
    </w:p>
    <w:p w:rsidR="006A2C02" w:rsidRPr="006A2C02" w:rsidRDefault="006A2C02" w:rsidP="006A2C02">
      <w:pPr>
        <w:spacing w:after="200" w:line="276" w:lineRule="auto"/>
        <w:rPr>
          <w:rFonts w:ascii="Calibri Light" w:eastAsia="Calibri" w:hAnsi="Calibri Light" w:cs="Calibri Light"/>
        </w:rPr>
      </w:pPr>
      <w:r w:rsidRPr="009673D9">
        <w:rPr>
          <w:rFonts w:ascii="Calibri Light" w:eastAsia="Calibri" w:hAnsi="Calibri Light" w:cs="Calibri Light"/>
          <w:b/>
        </w:rPr>
        <w:t>Wysokość opłat dodatkowych</w:t>
      </w:r>
      <w:r w:rsidRPr="006A2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 Light" w:eastAsia="Calibri" w:hAnsi="Calibri Light" w:cs="Calibri Light"/>
        </w:rPr>
        <w:t>(zgodnie z</w:t>
      </w:r>
      <w:r w:rsidRPr="006A2C02">
        <w:rPr>
          <w:rFonts w:ascii="Calibri Light" w:eastAsia="Calibri" w:hAnsi="Calibri Light" w:cs="Calibri Light"/>
        </w:rPr>
        <w:t xml:space="preserve"> </w:t>
      </w:r>
      <w:r w:rsidRPr="006A2C02">
        <w:rPr>
          <w:rFonts w:ascii="Calibri Light" w:eastAsia="Calibri" w:hAnsi="Calibri Light" w:cs="Calibri Light"/>
          <w:bCs/>
        </w:rPr>
        <w:t xml:space="preserve">UCHWAŁA NR XLII.379.2022 RADY MIEJSKIEJ W SZTUMIE </w:t>
      </w:r>
      <w:r w:rsidRPr="006A2C02">
        <w:rPr>
          <w:rFonts w:ascii="Calibri Light" w:eastAsia="Calibri" w:hAnsi="Calibri Light" w:cs="Calibri Light"/>
        </w:rPr>
        <w:t xml:space="preserve">z dnia 30 marca 2022 r. </w:t>
      </w:r>
      <w:r w:rsidRPr="006A2C02">
        <w:rPr>
          <w:rFonts w:ascii="Calibri Light" w:eastAsia="Calibri" w:hAnsi="Calibri Light" w:cs="Calibri Light"/>
          <w:bCs/>
        </w:rPr>
        <w:t>w sprawie sposobu ustalania wysokości opłat dodatkowych i manipulacyjnych za usługi przewozowe w gminnych regularnych przewozach osób na terenie Gminy Sztum</w:t>
      </w:r>
      <w:r>
        <w:rPr>
          <w:rFonts w:ascii="Calibri Light" w:eastAsia="Calibri" w:hAnsi="Calibri Light" w:cs="Calibri Light"/>
          <w:bCs/>
        </w:rPr>
        <w:t>)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1134"/>
      </w:tblGrid>
      <w:tr w:rsidR="006A2C02" w:rsidRPr="006A2C02" w:rsidTr="004B0F23">
        <w:trPr>
          <w:cantSplit/>
          <w:trHeight w:val="560"/>
          <w:tblHeader/>
          <w:jc w:val="center"/>
        </w:trPr>
        <w:tc>
          <w:tcPr>
            <w:tcW w:w="8222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Rodzaj opłaty</w:t>
            </w:r>
          </w:p>
        </w:tc>
        <w:tc>
          <w:tcPr>
            <w:tcW w:w="1134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F2F2F2"/>
            <w:vAlign w:val="center"/>
          </w:tcPr>
          <w:p w:rsidR="006A2C02" w:rsidRPr="006A2C02" w:rsidRDefault="006A2C02" w:rsidP="006A2C02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Wysokość opłaty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822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Za jazdę bez ważnego biletu za przejazd</w:t>
            </w:r>
          </w:p>
        </w:tc>
        <w:tc>
          <w:tcPr>
            <w:tcW w:w="1134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3</w:t>
            </w:r>
            <w:r w:rsidRPr="006A2C02">
              <w:rPr>
                <w:rFonts w:ascii="Calibri Light" w:eastAsia="Calibri" w:hAnsi="Calibri Light" w:cs="Calibri Light"/>
              </w:rPr>
              <w:t>00 zł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822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Za brak dokumentu poświadczającego uprawnienie do przejazdu bezpłatnego lub ulgowego</w:t>
            </w:r>
          </w:p>
        </w:tc>
        <w:tc>
          <w:tcPr>
            <w:tcW w:w="1134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24</w:t>
            </w:r>
            <w:r w:rsidRPr="006A2C02">
              <w:rPr>
                <w:rFonts w:ascii="Calibri Light" w:eastAsia="Calibri" w:hAnsi="Calibri Light" w:cs="Calibri Light"/>
              </w:rPr>
              <w:t>0 zł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822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Za przewóz bagażu lub zwierzęcia bez ważnego biletu</w:t>
            </w:r>
          </w:p>
        </w:tc>
        <w:tc>
          <w:tcPr>
            <w:tcW w:w="1134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9</w:t>
            </w:r>
            <w:r w:rsidRPr="006A2C02">
              <w:rPr>
                <w:rFonts w:ascii="Calibri Light" w:eastAsia="Calibri" w:hAnsi="Calibri Light" w:cs="Calibri Light"/>
              </w:rPr>
              <w:t>0 zł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822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 xml:space="preserve">Za naruszenie przepisów o przewozie rzeczy </w:t>
            </w:r>
          </w:p>
        </w:tc>
        <w:tc>
          <w:tcPr>
            <w:tcW w:w="1134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9</w:t>
            </w:r>
            <w:r w:rsidRPr="006A2C02">
              <w:rPr>
                <w:rFonts w:ascii="Calibri Light" w:eastAsia="Calibri" w:hAnsi="Calibri Light" w:cs="Calibri Light"/>
              </w:rPr>
              <w:t>0 zł</w:t>
            </w:r>
          </w:p>
        </w:tc>
      </w:tr>
      <w:tr w:rsidR="006A2C02" w:rsidRPr="006A2C02" w:rsidTr="004B0F23">
        <w:trPr>
          <w:cantSplit/>
          <w:jc w:val="center"/>
        </w:trPr>
        <w:tc>
          <w:tcPr>
            <w:tcW w:w="8222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Za spowodowanie przez podróżnego zatrzymania środka transportu lub zmiany jego trasy bez uzasadnionej przyczyny</w:t>
            </w:r>
          </w:p>
        </w:tc>
        <w:tc>
          <w:tcPr>
            <w:tcW w:w="1134" w:type="dxa"/>
            <w:tcBorders>
              <w:top w:val="single" w:sz="6" w:space="0" w:color="D9D9D9"/>
              <w:bottom w:val="single" w:sz="6" w:space="0" w:color="D9D9D9"/>
            </w:tcBorders>
            <w:vAlign w:val="center"/>
          </w:tcPr>
          <w:p w:rsidR="006A2C02" w:rsidRPr="006A2C02" w:rsidRDefault="006A2C02" w:rsidP="006A2C02">
            <w:pPr>
              <w:spacing w:after="0" w:line="276" w:lineRule="auto"/>
              <w:jc w:val="center"/>
              <w:rPr>
                <w:rFonts w:ascii="Calibri Light" w:eastAsia="Calibri" w:hAnsi="Calibri Light" w:cs="Calibri Light"/>
              </w:rPr>
            </w:pPr>
            <w:r w:rsidRPr="006A2C02">
              <w:rPr>
                <w:rFonts w:ascii="Calibri Light" w:eastAsia="Calibri" w:hAnsi="Calibri Light" w:cs="Calibri Light"/>
              </w:rPr>
              <w:t>200 zł</w:t>
            </w:r>
          </w:p>
        </w:tc>
      </w:tr>
    </w:tbl>
    <w:p w:rsidR="006A2C02" w:rsidRPr="006A2C02" w:rsidRDefault="006A2C02" w:rsidP="006A2C02">
      <w:pPr>
        <w:suppressAutoHyphens/>
        <w:spacing w:after="0" w:line="276" w:lineRule="auto"/>
        <w:jc w:val="both"/>
        <w:rPr>
          <w:rFonts w:ascii="Calibri Light" w:eastAsia="Times New Roman" w:hAnsi="Calibri Light" w:cs="Calibri Light"/>
          <w:shd w:val="clear" w:color="auto" w:fill="FFFF00"/>
          <w:lang w:eastAsia="ar-SA"/>
        </w:rPr>
      </w:pPr>
    </w:p>
    <w:p w:rsidR="006A2C02" w:rsidRPr="006A2C02" w:rsidRDefault="006A2C02" w:rsidP="006A2C02">
      <w:pPr>
        <w:spacing w:after="200" w:line="276" w:lineRule="auto"/>
        <w:rPr>
          <w:rFonts w:ascii="Calibri Light" w:eastAsia="Calibri" w:hAnsi="Calibri Light" w:cs="Calibri Light"/>
        </w:rPr>
      </w:pPr>
      <w:r w:rsidRPr="006A2C02">
        <w:rPr>
          <w:rFonts w:ascii="Calibri Light" w:eastAsia="Calibri" w:hAnsi="Calibri Light" w:cs="Calibri Light"/>
        </w:rPr>
        <w:t>Opłata manipulacyjna za czynności związane ze zwrotem albo umorzeniem opłaty dodatkowej wynosi 10% wysokości opłaty, której dotyczy.</w:t>
      </w:r>
      <w:r w:rsidRPr="006A2C02">
        <w:rPr>
          <w:rFonts w:ascii="Calibri" w:eastAsia="Calibri" w:hAnsi="Calibri" w:cs="Times New Roman"/>
        </w:rPr>
        <w:br w:type="page"/>
      </w:r>
    </w:p>
    <w:p w:rsidR="007F25C6" w:rsidRDefault="007F25C6"/>
    <w:sectPr w:rsidR="007F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96F1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EB32152"/>
    <w:multiLevelType w:val="hybridMultilevel"/>
    <w:tmpl w:val="044AF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B2374"/>
    <w:multiLevelType w:val="multilevel"/>
    <w:tmpl w:val="839464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C3"/>
    <w:rsid w:val="004123C3"/>
    <w:rsid w:val="006A2C02"/>
    <w:rsid w:val="007F25C6"/>
    <w:rsid w:val="0096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D03F0-D436-415F-B5D6-102D5629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C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C02"/>
    <w:rPr>
      <w:sz w:val="20"/>
      <w:szCs w:val="20"/>
    </w:rPr>
  </w:style>
  <w:style w:type="character" w:styleId="Odwoaniedokomentarza">
    <w:name w:val="annotation reference"/>
    <w:qFormat/>
    <w:rsid w:val="006A2C02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728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Miłosz Gutjar</cp:lastModifiedBy>
  <cp:revision>3</cp:revision>
  <dcterms:created xsi:type="dcterms:W3CDTF">2022-08-26T07:51:00Z</dcterms:created>
  <dcterms:modified xsi:type="dcterms:W3CDTF">2022-08-26T08:02:00Z</dcterms:modified>
</cp:coreProperties>
</file>